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63B0" w14:textId="77777777" w:rsidR="00D809AD" w:rsidRPr="00CF1463" w:rsidRDefault="00CA3416" w:rsidP="00762F56">
      <w:pPr>
        <w:spacing w:afterLines="60" w:after="216" w:line="460" w:lineRule="exact"/>
        <w:jc w:val="center"/>
        <w:rPr>
          <w:rFonts w:eastAsia="標楷體"/>
          <w:spacing w:val="16"/>
          <w:sz w:val="40"/>
          <w:szCs w:val="40"/>
        </w:rPr>
      </w:pPr>
      <w:r w:rsidRPr="00CF1463">
        <w:rPr>
          <w:rFonts w:eastAsia="標楷體"/>
          <w:spacing w:val="16"/>
          <w:sz w:val="40"/>
          <w:szCs w:val="40"/>
        </w:rPr>
        <w:t>臺</w:t>
      </w:r>
      <w:r w:rsidR="00D809AD" w:rsidRPr="00CF1463">
        <w:rPr>
          <w:rFonts w:eastAsia="標楷體"/>
          <w:spacing w:val="16"/>
          <w:sz w:val="40"/>
          <w:szCs w:val="40"/>
        </w:rPr>
        <w:t>灣製藥工業同業公會</w:t>
      </w:r>
      <w:r w:rsidR="00D809AD" w:rsidRPr="00415D9F">
        <w:rPr>
          <w:rFonts w:eastAsia="標楷體"/>
          <w:b/>
          <w:bCs/>
          <w:spacing w:val="16"/>
          <w:sz w:val="40"/>
          <w:szCs w:val="40"/>
          <w:u w:val="single"/>
        </w:rPr>
        <w:t>會刊</w:t>
      </w:r>
      <w:r w:rsidR="00D809AD" w:rsidRPr="00CF1463">
        <w:rPr>
          <w:rFonts w:eastAsia="標楷體"/>
          <w:spacing w:val="16"/>
          <w:sz w:val="40"/>
          <w:szCs w:val="40"/>
        </w:rPr>
        <w:t>廣告刊登委託書</w:t>
      </w:r>
    </w:p>
    <w:p w14:paraId="6F2362FA" w14:textId="77777777" w:rsidR="00D809AD" w:rsidRPr="004313C4" w:rsidRDefault="00D809AD" w:rsidP="004313C4">
      <w:pPr>
        <w:pStyle w:val="ac"/>
        <w:numPr>
          <w:ilvl w:val="0"/>
          <w:numId w:val="3"/>
        </w:numPr>
        <w:spacing w:afterLines="50" w:after="180" w:line="500" w:lineRule="exact"/>
        <w:ind w:leftChars="0"/>
        <w:jc w:val="both"/>
        <w:rPr>
          <w:rFonts w:eastAsia="標楷體"/>
          <w:sz w:val="28"/>
          <w:szCs w:val="28"/>
        </w:rPr>
      </w:pPr>
      <w:r w:rsidRPr="004313C4">
        <w:rPr>
          <w:rFonts w:eastAsia="標楷體"/>
          <w:sz w:val="28"/>
          <w:szCs w:val="28"/>
        </w:rPr>
        <w:t>刊登版面</w:t>
      </w:r>
      <w:r w:rsidR="00B62D01" w:rsidRPr="004313C4">
        <w:rPr>
          <w:rFonts w:eastAsia="標楷體"/>
          <w:sz w:val="28"/>
          <w:szCs w:val="28"/>
        </w:rPr>
        <w:t>及費用（</w:t>
      </w:r>
      <w:r w:rsidR="00841D07" w:rsidRPr="004313C4">
        <w:rPr>
          <w:rFonts w:eastAsia="標楷體"/>
          <w:sz w:val="28"/>
          <w:szCs w:val="28"/>
        </w:rPr>
        <w:t>刊登</w:t>
      </w:r>
      <w:r w:rsidR="00B62D01" w:rsidRPr="004313C4">
        <w:rPr>
          <w:rFonts w:eastAsia="標楷體"/>
          <w:sz w:val="28"/>
          <w:szCs w:val="28"/>
        </w:rPr>
        <w:t>二期）</w:t>
      </w:r>
      <w:r w:rsidRPr="004313C4">
        <w:rPr>
          <w:rFonts w:eastAsia="標楷體"/>
          <w:sz w:val="28"/>
          <w:szCs w:val="28"/>
        </w:rPr>
        <w:t>：（請於</w:t>
      </w:r>
      <w:r w:rsidRPr="004313C4">
        <w:rPr>
          <w:rFonts w:ascii="標楷體" w:eastAsia="標楷體" w:hAnsi="標楷體"/>
          <w:sz w:val="28"/>
          <w:szCs w:val="28"/>
        </w:rPr>
        <w:t>□</w:t>
      </w:r>
      <w:r w:rsidRPr="004313C4">
        <w:rPr>
          <w:rFonts w:eastAsia="標楷體"/>
          <w:sz w:val="28"/>
          <w:szCs w:val="28"/>
        </w:rPr>
        <w:t>內打</w:t>
      </w:r>
      <w:r w:rsidR="00F80661" w:rsidRPr="004313C4">
        <w:rPr>
          <w:rFonts w:ascii="標楷體" w:eastAsia="標楷體" w:hAnsi="標楷體"/>
          <w:sz w:val="28"/>
          <w:szCs w:val="28"/>
        </w:rPr>
        <w:t>ˇ</w:t>
      </w:r>
      <w:r w:rsidRPr="004313C4">
        <w:rPr>
          <w:rFonts w:eastAsia="標楷體"/>
          <w:sz w:val="28"/>
          <w:szCs w:val="28"/>
        </w:rPr>
        <w:t>）</w:t>
      </w:r>
    </w:p>
    <w:tbl>
      <w:tblPr>
        <w:tblW w:w="49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1664"/>
        <w:gridCol w:w="4017"/>
      </w:tblGrid>
      <w:tr w:rsidR="00903F17" w:rsidRPr="00CF1463" w14:paraId="7395957B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3B98FD64" w14:textId="77777777" w:rsidR="00903F17" w:rsidRPr="00CF1463" w:rsidRDefault="00903F17" w:rsidP="00CD72F0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版面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CF1463">
              <w:rPr>
                <w:rFonts w:eastAsia="標楷體"/>
                <w:sz w:val="28"/>
                <w:szCs w:val="28"/>
              </w:rPr>
              <w:t>Layout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58" w:type="pct"/>
            <w:shd w:val="clear" w:color="auto" w:fill="auto"/>
          </w:tcPr>
          <w:p w14:paraId="773DC6CF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CF1463">
              <w:rPr>
                <w:rFonts w:eastAsia="標楷體"/>
                <w:sz w:val="28"/>
                <w:szCs w:val="28"/>
              </w:rPr>
              <w:t>Price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071" w:type="pct"/>
            <w:shd w:val="clear" w:color="auto" w:fill="auto"/>
          </w:tcPr>
          <w:p w14:paraId="1800D91B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clear" w:color="auto" w:fill="FFFFFF"/>
              </w:rPr>
              <w:t>印刷</w:t>
            </w:r>
            <w:r>
              <w:rPr>
                <w:rFonts w:eastAsia="標楷體" w:hint="eastAsia"/>
                <w:sz w:val="28"/>
                <w:szCs w:val="28"/>
                <w:shd w:val="clear" w:color="auto" w:fill="FFFFFF"/>
              </w:rPr>
              <w:t>(P</w:t>
            </w:r>
            <w:r w:rsidRPr="00CF1463">
              <w:rPr>
                <w:rFonts w:eastAsia="標楷體"/>
                <w:sz w:val="28"/>
                <w:szCs w:val="28"/>
                <w:shd w:val="clear" w:color="auto" w:fill="FFFFFF"/>
              </w:rPr>
              <w:t>rint</w:t>
            </w:r>
            <w:r>
              <w:rPr>
                <w:rFonts w:eastAsia="標楷體" w:hint="eastAsia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03F17" w:rsidRPr="00CF1463" w14:paraId="78560721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4C94841F" w14:textId="77777777" w:rsidR="00903F17" w:rsidRPr="00CF1463" w:rsidRDefault="008E33D8" w:rsidP="007434C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03F17" w:rsidRPr="00CF1463">
              <w:rPr>
                <w:rFonts w:eastAsia="標楷體"/>
                <w:sz w:val="28"/>
                <w:szCs w:val="28"/>
              </w:rPr>
              <w:t>封底外頁</w:t>
            </w:r>
            <w:r w:rsidR="00903F17" w:rsidRPr="00CF1463">
              <w:rPr>
                <w:rFonts w:eastAsia="標楷體"/>
                <w:sz w:val="28"/>
                <w:szCs w:val="28"/>
              </w:rPr>
              <w:t>(Back Cover)</w:t>
            </w:r>
          </w:p>
        </w:tc>
        <w:tc>
          <w:tcPr>
            <w:tcW w:w="858" w:type="pct"/>
            <w:shd w:val="clear" w:color="auto" w:fill="auto"/>
          </w:tcPr>
          <w:p w14:paraId="789D7D96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CF1463">
              <w:rPr>
                <w:rFonts w:eastAsia="標楷體"/>
                <w:sz w:val="28"/>
                <w:szCs w:val="28"/>
              </w:rPr>
              <w:t>NTD26,000</w:t>
            </w:r>
          </w:p>
        </w:tc>
        <w:tc>
          <w:tcPr>
            <w:tcW w:w="2071" w:type="pct"/>
            <w:shd w:val="clear" w:color="auto" w:fill="auto"/>
          </w:tcPr>
          <w:p w14:paraId="4CE7EC03" w14:textId="77777777" w:rsidR="00903F17" w:rsidRPr="00CF1463" w:rsidRDefault="00903F17" w:rsidP="00485CEE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 w:rsidRPr="00485CEE">
              <w:rPr>
                <w:rFonts w:eastAsia="標楷體" w:hint="eastAsia"/>
                <w:sz w:val="28"/>
                <w:szCs w:val="28"/>
              </w:rPr>
              <w:t>彩色印刷</w:t>
            </w:r>
            <w:r w:rsidRPr="00485CE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Color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 w:rsidRPr="00485CEE">
              <w:rPr>
                <w:rFonts w:eastAsia="標楷體"/>
                <w:sz w:val="28"/>
                <w:szCs w:val="28"/>
              </w:rPr>
              <w:t>rint</w:t>
            </w:r>
            <w:r w:rsidRPr="00485CEE">
              <w:rPr>
                <w:rFonts w:eastAsia="標楷體" w:hint="eastAsia"/>
                <w:sz w:val="28"/>
                <w:szCs w:val="28"/>
              </w:rPr>
              <w:t>)</w:t>
            </w:r>
            <w:r w:rsidRPr="00212C53">
              <w:rPr>
                <w:rFonts w:eastAsia="標楷體" w:hint="eastAsia"/>
                <w:b/>
                <w:bCs/>
                <w:sz w:val="28"/>
                <w:szCs w:val="28"/>
              </w:rPr>
              <w:t>單面</w:t>
            </w:r>
          </w:p>
        </w:tc>
      </w:tr>
      <w:tr w:rsidR="00903F17" w:rsidRPr="00CF1463" w14:paraId="1E61FDEE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175C673D" w14:textId="77777777" w:rsidR="00903F17" w:rsidRPr="00CF1463" w:rsidRDefault="00903F17" w:rsidP="007434C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1463">
              <w:rPr>
                <w:rFonts w:eastAsia="標楷體"/>
                <w:sz w:val="28"/>
                <w:szCs w:val="28"/>
              </w:rPr>
              <w:t>封底內頁</w:t>
            </w:r>
            <w:r w:rsidRPr="00CF1463">
              <w:rPr>
                <w:rFonts w:eastAsia="標楷體"/>
                <w:sz w:val="28"/>
                <w:szCs w:val="28"/>
              </w:rPr>
              <w:t>(Inside Back Cover)</w:t>
            </w:r>
          </w:p>
        </w:tc>
        <w:tc>
          <w:tcPr>
            <w:tcW w:w="858" w:type="pct"/>
            <w:shd w:val="clear" w:color="auto" w:fill="auto"/>
          </w:tcPr>
          <w:p w14:paraId="4EF15884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CF1463">
              <w:rPr>
                <w:rFonts w:eastAsia="標楷體"/>
                <w:sz w:val="28"/>
                <w:szCs w:val="28"/>
              </w:rPr>
              <w:t>NTD22,000</w:t>
            </w:r>
          </w:p>
        </w:tc>
        <w:tc>
          <w:tcPr>
            <w:tcW w:w="2071" w:type="pct"/>
            <w:shd w:val="clear" w:color="auto" w:fill="auto"/>
          </w:tcPr>
          <w:p w14:paraId="1BDD9320" w14:textId="77777777" w:rsidR="00903F17" w:rsidRPr="00CF1463" w:rsidRDefault="00903F17" w:rsidP="00485CEE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 w:rsidRPr="00485CEE">
              <w:rPr>
                <w:rFonts w:eastAsia="標楷體" w:hint="eastAsia"/>
                <w:sz w:val="28"/>
                <w:szCs w:val="28"/>
              </w:rPr>
              <w:t>彩色印刷</w:t>
            </w:r>
            <w:r w:rsidRPr="00485CE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Color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 w:rsidRPr="00485CEE">
              <w:rPr>
                <w:rFonts w:eastAsia="標楷體"/>
                <w:sz w:val="28"/>
                <w:szCs w:val="28"/>
              </w:rPr>
              <w:t>rint</w:t>
            </w:r>
            <w:r w:rsidRPr="00485CEE">
              <w:rPr>
                <w:rFonts w:eastAsia="標楷體" w:hint="eastAsia"/>
                <w:sz w:val="28"/>
                <w:szCs w:val="28"/>
              </w:rPr>
              <w:t>)</w:t>
            </w:r>
            <w:r w:rsidRPr="00212C53">
              <w:rPr>
                <w:rFonts w:eastAsia="標楷體" w:hint="eastAsia"/>
                <w:b/>
                <w:bCs/>
                <w:sz w:val="28"/>
                <w:szCs w:val="28"/>
              </w:rPr>
              <w:t>單面</w:t>
            </w:r>
          </w:p>
        </w:tc>
      </w:tr>
      <w:tr w:rsidR="00903F17" w:rsidRPr="00CF1463" w14:paraId="4DE12744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30575BFE" w14:textId="77777777" w:rsidR="00903F17" w:rsidRPr="00CF1463" w:rsidRDefault="00903F17" w:rsidP="007434C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1463">
              <w:rPr>
                <w:rFonts w:eastAsia="標楷體"/>
                <w:sz w:val="28"/>
                <w:szCs w:val="28"/>
              </w:rPr>
              <w:t>封面內頁</w:t>
            </w:r>
            <w:r w:rsidRPr="00CF1463">
              <w:rPr>
                <w:rFonts w:eastAsia="標楷體"/>
                <w:sz w:val="28"/>
                <w:szCs w:val="28"/>
              </w:rPr>
              <w:t>(Inside Front Cover)</w:t>
            </w:r>
          </w:p>
        </w:tc>
        <w:tc>
          <w:tcPr>
            <w:tcW w:w="858" w:type="pct"/>
            <w:shd w:val="clear" w:color="auto" w:fill="auto"/>
          </w:tcPr>
          <w:p w14:paraId="2270F285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CF1463">
              <w:rPr>
                <w:rFonts w:eastAsia="標楷體"/>
                <w:sz w:val="28"/>
                <w:szCs w:val="28"/>
              </w:rPr>
              <w:t>NTD24,000</w:t>
            </w:r>
          </w:p>
        </w:tc>
        <w:tc>
          <w:tcPr>
            <w:tcW w:w="2071" w:type="pct"/>
            <w:shd w:val="clear" w:color="auto" w:fill="auto"/>
          </w:tcPr>
          <w:p w14:paraId="6214AA96" w14:textId="77777777" w:rsidR="00903F17" w:rsidRPr="00CF1463" w:rsidRDefault="00903F17" w:rsidP="00485CEE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 w:rsidRPr="00485CEE">
              <w:rPr>
                <w:rFonts w:eastAsia="標楷體" w:hint="eastAsia"/>
                <w:sz w:val="28"/>
                <w:szCs w:val="28"/>
              </w:rPr>
              <w:t>彩色印刷</w:t>
            </w:r>
            <w:r w:rsidRPr="00485CE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Color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 w:rsidRPr="00485CEE">
              <w:rPr>
                <w:rFonts w:eastAsia="標楷體"/>
                <w:sz w:val="28"/>
                <w:szCs w:val="28"/>
              </w:rPr>
              <w:t>rint</w:t>
            </w:r>
            <w:r w:rsidRPr="00485CEE">
              <w:rPr>
                <w:rFonts w:eastAsia="標楷體" w:hint="eastAsia"/>
                <w:sz w:val="28"/>
                <w:szCs w:val="28"/>
              </w:rPr>
              <w:t>)</w:t>
            </w:r>
            <w:r w:rsidRPr="00212C53">
              <w:rPr>
                <w:rFonts w:eastAsia="標楷體" w:hint="eastAsia"/>
                <w:b/>
                <w:bCs/>
                <w:sz w:val="28"/>
                <w:szCs w:val="28"/>
              </w:rPr>
              <w:t>單面</w:t>
            </w:r>
          </w:p>
        </w:tc>
      </w:tr>
      <w:tr w:rsidR="00903F17" w:rsidRPr="00CF1463" w14:paraId="0C31DE7D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51AC2F53" w14:textId="77777777" w:rsidR="00903F17" w:rsidRPr="00CF1463" w:rsidRDefault="00903F17" w:rsidP="00212C5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1463">
              <w:rPr>
                <w:rFonts w:eastAsia="標楷體"/>
                <w:sz w:val="28"/>
                <w:szCs w:val="28"/>
              </w:rPr>
              <w:t>一般內頁</w:t>
            </w:r>
            <w:r w:rsidRPr="00CF1463">
              <w:rPr>
                <w:rFonts w:eastAsia="標楷體"/>
                <w:sz w:val="28"/>
                <w:szCs w:val="28"/>
              </w:rPr>
              <w:t>(Inside Page)</w:t>
            </w:r>
          </w:p>
        </w:tc>
        <w:tc>
          <w:tcPr>
            <w:tcW w:w="858" w:type="pct"/>
            <w:shd w:val="clear" w:color="auto" w:fill="auto"/>
          </w:tcPr>
          <w:p w14:paraId="55A051E7" w14:textId="77777777" w:rsidR="00903F17" w:rsidRPr="00CF1463" w:rsidRDefault="00903F17" w:rsidP="00212C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CF1463">
              <w:rPr>
                <w:rFonts w:eastAsia="標楷體"/>
                <w:sz w:val="28"/>
                <w:szCs w:val="28"/>
              </w:rPr>
              <w:t>NTD</w:t>
            </w:r>
            <w:r>
              <w:rPr>
                <w:rFonts w:eastAsia="標楷體" w:hint="eastAsia"/>
                <w:sz w:val="28"/>
                <w:szCs w:val="28"/>
              </w:rPr>
              <w:t>24</w:t>
            </w:r>
            <w:r w:rsidRPr="00CF1463">
              <w:rPr>
                <w:rFonts w:eastAsia="標楷體"/>
                <w:sz w:val="28"/>
                <w:szCs w:val="28"/>
              </w:rPr>
              <w:t>,000</w:t>
            </w:r>
          </w:p>
        </w:tc>
        <w:tc>
          <w:tcPr>
            <w:tcW w:w="2071" w:type="pct"/>
            <w:shd w:val="clear" w:color="auto" w:fill="auto"/>
          </w:tcPr>
          <w:p w14:paraId="0272E117" w14:textId="77777777" w:rsidR="00903F17" w:rsidRPr="00485CEE" w:rsidRDefault="00903F17" w:rsidP="00212C5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 w:rsidRPr="00485CEE">
              <w:rPr>
                <w:rFonts w:eastAsia="標楷體" w:hint="eastAsia"/>
                <w:sz w:val="28"/>
                <w:szCs w:val="28"/>
              </w:rPr>
              <w:t>彩色印刷</w:t>
            </w:r>
            <w:r w:rsidRPr="00485CE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Color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 w:rsidRPr="00485CEE">
              <w:rPr>
                <w:rFonts w:eastAsia="標楷體"/>
                <w:sz w:val="28"/>
                <w:szCs w:val="28"/>
              </w:rPr>
              <w:t>rint</w:t>
            </w:r>
            <w:r w:rsidRPr="00485CEE">
              <w:rPr>
                <w:rFonts w:eastAsia="標楷體" w:hint="eastAsia"/>
                <w:sz w:val="28"/>
                <w:szCs w:val="28"/>
              </w:rPr>
              <w:t>)</w:t>
            </w:r>
            <w:r w:rsidRPr="00212C53">
              <w:rPr>
                <w:rFonts w:eastAsia="標楷體" w:hint="eastAsia"/>
                <w:b/>
                <w:bCs/>
                <w:sz w:val="28"/>
                <w:szCs w:val="28"/>
              </w:rPr>
              <w:t>雙面</w:t>
            </w:r>
          </w:p>
        </w:tc>
      </w:tr>
      <w:tr w:rsidR="00903F17" w:rsidRPr="00CF1463" w14:paraId="14AE412E" w14:textId="77777777" w:rsidTr="00903F17">
        <w:trPr>
          <w:trHeight w:val="567"/>
        </w:trPr>
        <w:tc>
          <w:tcPr>
            <w:tcW w:w="2071" w:type="pct"/>
            <w:shd w:val="clear" w:color="auto" w:fill="auto"/>
          </w:tcPr>
          <w:p w14:paraId="70311E8D" w14:textId="77777777" w:rsidR="00903F17" w:rsidRPr="00CF1463" w:rsidRDefault="00903F17" w:rsidP="007434C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1463">
              <w:rPr>
                <w:rFonts w:eastAsia="標楷體"/>
                <w:sz w:val="28"/>
                <w:szCs w:val="28"/>
              </w:rPr>
              <w:t>一般內頁</w:t>
            </w:r>
            <w:r w:rsidRPr="00CF1463">
              <w:rPr>
                <w:rFonts w:eastAsia="標楷體"/>
                <w:sz w:val="28"/>
                <w:szCs w:val="28"/>
              </w:rPr>
              <w:t>(Inside Page)</w:t>
            </w:r>
          </w:p>
        </w:tc>
        <w:tc>
          <w:tcPr>
            <w:tcW w:w="858" w:type="pct"/>
            <w:shd w:val="clear" w:color="auto" w:fill="auto"/>
          </w:tcPr>
          <w:p w14:paraId="276E0073" w14:textId="77777777" w:rsidR="00903F17" w:rsidRPr="00CF1463" w:rsidRDefault="00903F17" w:rsidP="007434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CF1463">
              <w:rPr>
                <w:rFonts w:eastAsia="標楷體"/>
                <w:sz w:val="28"/>
                <w:szCs w:val="28"/>
              </w:rPr>
              <w:t>NTD 6,000</w:t>
            </w:r>
          </w:p>
        </w:tc>
        <w:tc>
          <w:tcPr>
            <w:tcW w:w="2071" w:type="pct"/>
            <w:shd w:val="clear" w:color="auto" w:fill="auto"/>
          </w:tcPr>
          <w:p w14:paraId="4214026F" w14:textId="77777777" w:rsidR="00903F17" w:rsidRPr="00CF1463" w:rsidRDefault="00903F17" w:rsidP="00A17823">
            <w:pPr>
              <w:spacing w:line="440" w:lineRule="exact"/>
              <w:ind w:left="-56"/>
              <w:rPr>
                <w:rFonts w:eastAsia="標楷體"/>
                <w:sz w:val="28"/>
                <w:szCs w:val="28"/>
              </w:rPr>
            </w:pPr>
            <w:r w:rsidRPr="00485CEE">
              <w:rPr>
                <w:rFonts w:eastAsia="標楷體" w:hint="eastAsia"/>
                <w:sz w:val="28"/>
                <w:szCs w:val="28"/>
              </w:rPr>
              <w:t>黑白印刷</w:t>
            </w:r>
            <w:r w:rsidRPr="00485CE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B</w:t>
            </w:r>
            <w:r w:rsidRPr="00485CEE">
              <w:rPr>
                <w:rFonts w:eastAsia="標楷體"/>
                <w:sz w:val="28"/>
                <w:szCs w:val="28"/>
              </w:rPr>
              <w:t xml:space="preserve">lack and </w:t>
            </w:r>
            <w:r>
              <w:rPr>
                <w:rFonts w:eastAsia="標楷體" w:hint="eastAsia"/>
                <w:sz w:val="28"/>
                <w:szCs w:val="28"/>
              </w:rPr>
              <w:t>W</w:t>
            </w:r>
            <w:r w:rsidRPr="00485CEE">
              <w:rPr>
                <w:rFonts w:eastAsia="標楷體"/>
                <w:sz w:val="28"/>
                <w:szCs w:val="28"/>
              </w:rPr>
              <w:t xml:space="preserve">hite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 w:rsidRPr="00485CEE">
              <w:rPr>
                <w:rFonts w:eastAsia="標楷體"/>
                <w:sz w:val="28"/>
                <w:szCs w:val="28"/>
              </w:rPr>
              <w:t>rint</w:t>
            </w:r>
            <w:r w:rsidRPr="00485CEE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2C75E08C" w14:textId="77777777" w:rsidR="004313C4" w:rsidRDefault="00D809AD" w:rsidP="004313C4">
      <w:pPr>
        <w:numPr>
          <w:ilvl w:val="0"/>
          <w:numId w:val="3"/>
        </w:numPr>
        <w:spacing w:beforeLines="50" w:before="180" w:line="400" w:lineRule="exact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刊登期別：</w:t>
      </w:r>
      <w:r w:rsidR="00C15172" w:rsidRPr="00CF1463">
        <w:rPr>
          <w:rFonts w:eastAsia="標楷體"/>
          <w:sz w:val="28"/>
        </w:rPr>
        <w:t xml:space="preserve">     </w:t>
      </w:r>
      <w:r w:rsidR="00C15172" w:rsidRPr="00CF1463">
        <w:rPr>
          <w:rFonts w:eastAsia="標楷體"/>
          <w:sz w:val="28"/>
        </w:rPr>
        <w:t>年度第</w:t>
      </w:r>
      <w:r w:rsidR="00C15172" w:rsidRPr="00CF1463">
        <w:rPr>
          <w:rFonts w:eastAsia="標楷體"/>
          <w:sz w:val="28"/>
        </w:rPr>
        <w:t xml:space="preserve">    </w:t>
      </w:r>
      <w:r w:rsidR="00C15172" w:rsidRPr="00CF1463">
        <w:rPr>
          <w:rFonts w:eastAsia="標楷體"/>
          <w:sz w:val="28"/>
        </w:rPr>
        <w:t>期至第</w:t>
      </w:r>
      <w:r w:rsidR="00C15172" w:rsidRPr="00CF1463">
        <w:rPr>
          <w:rFonts w:eastAsia="標楷體"/>
          <w:sz w:val="28"/>
        </w:rPr>
        <w:t xml:space="preserve">    </w:t>
      </w:r>
      <w:r w:rsidR="00C15172" w:rsidRPr="00CF1463">
        <w:rPr>
          <w:rFonts w:eastAsia="標楷體"/>
          <w:sz w:val="28"/>
        </w:rPr>
        <w:t>期（共</w:t>
      </w:r>
      <w:r w:rsidR="00C15172" w:rsidRPr="00CF1463">
        <w:rPr>
          <w:rFonts w:eastAsia="標楷體"/>
          <w:sz w:val="28"/>
        </w:rPr>
        <w:t xml:space="preserve"> </w:t>
      </w:r>
      <w:r w:rsidR="00C15172" w:rsidRPr="00CF1463">
        <w:rPr>
          <w:rFonts w:eastAsia="標楷體"/>
          <w:sz w:val="28"/>
        </w:rPr>
        <w:t>期）。</w:t>
      </w:r>
    </w:p>
    <w:p w14:paraId="57D98775" w14:textId="77777777" w:rsidR="004313C4" w:rsidRDefault="00D809AD" w:rsidP="004313C4">
      <w:pPr>
        <w:numPr>
          <w:ilvl w:val="0"/>
          <w:numId w:val="3"/>
        </w:numPr>
        <w:spacing w:beforeLines="50" w:before="180" w:line="400" w:lineRule="exact"/>
        <w:jc w:val="both"/>
        <w:rPr>
          <w:rFonts w:eastAsia="標楷體"/>
          <w:sz w:val="28"/>
        </w:rPr>
      </w:pPr>
      <w:r w:rsidRPr="004313C4">
        <w:rPr>
          <w:rFonts w:eastAsia="標楷體"/>
          <w:sz w:val="28"/>
          <w:szCs w:val="28"/>
        </w:rPr>
        <w:t>刊登內容：</w:t>
      </w:r>
      <w:r w:rsidR="006412B0" w:rsidRPr="004313C4">
        <w:rPr>
          <w:rFonts w:eastAsia="標楷體"/>
          <w:sz w:val="28"/>
          <w:szCs w:val="28"/>
        </w:rPr>
        <w:t>內容請自行設計，版面完成規格</w:t>
      </w:r>
      <w:r w:rsidR="006412B0" w:rsidRPr="004313C4">
        <w:rPr>
          <w:rFonts w:eastAsia="標楷體"/>
          <w:sz w:val="28"/>
          <w:szCs w:val="28"/>
        </w:rPr>
        <w:t>A4</w:t>
      </w:r>
      <w:r w:rsidR="00BC2E56" w:rsidRPr="004313C4">
        <w:rPr>
          <w:rFonts w:eastAsia="標楷體"/>
          <w:sz w:val="28"/>
          <w:szCs w:val="28"/>
        </w:rPr>
        <w:t>。</w:t>
      </w:r>
    </w:p>
    <w:p w14:paraId="5955283A" w14:textId="0C208D4D" w:rsidR="00C15172" w:rsidRPr="004313C4" w:rsidRDefault="00B914CD" w:rsidP="004313C4">
      <w:pPr>
        <w:numPr>
          <w:ilvl w:val="0"/>
          <w:numId w:val="3"/>
        </w:numPr>
        <w:spacing w:beforeLines="50" w:before="180" w:line="400" w:lineRule="exact"/>
        <w:jc w:val="both"/>
        <w:rPr>
          <w:rFonts w:eastAsia="標楷體"/>
          <w:sz w:val="28"/>
        </w:rPr>
      </w:pPr>
      <w:r w:rsidRPr="004313C4">
        <w:rPr>
          <w:rFonts w:eastAsia="標楷體"/>
          <w:sz w:val="28"/>
        </w:rPr>
        <w:t>優惠辦法：</w:t>
      </w:r>
      <w:r w:rsidR="00C15172" w:rsidRPr="004313C4">
        <w:rPr>
          <w:rFonts w:eastAsia="標楷體"/>
          <w:sz w:val="28"/>
        </w:rPr>
        <w:t>1)</w:t>
      </w:r>
      <w:r w:rsidR="00C15172" w:rsidRPr="004313C4">
        <w:rPr>
          <w:rFonts w:eastAsia="標楷體" w:hint="eastAsia"/>
          <w:sz w:val="28"/>
        </w:rPr>
        <w:t>刊登</w:t>
      </w:r>
      <w:r w:rsidR="00C15172" w:rsidRPr="004313C4">
        <w:rPr>
          <w:rFonts w:eastAsia="標楷體"/>
          <w:sz w:val="28"/>
          <w:szCs w:val="28"/>
        </w:rPr>
        <w:t>一般內頁</w:t>
      </w:r>
      <w:r w:rsidR="00C15172" w:rsidRPr="004313C4">
        <w:rPr>
          <w:rFonts w:eastAsia="標楷體" w:hint="eastAsia"/>
          <w:sz w:val="28"/>
          <w:szCs w:val="28"/>
        </w:rPr>
        <w:t>版面，</w:t>
      </w:r>
      <w:r w:rsidR="00C15172" w:rsidRPr="004313C4">
        <w:rPr>
          <w:rFonts w:eastAsia="標楷體"/>
          <w:sz w:val="28"/>
        </w:rPr>
        <w:t>會員對折。</w:t>
      </w:r>
    </w:p>
    <w:p w14:paraId="32F5183B" w14:textId="77777777" w:rsidR="00C15172" w:rsidRPr="00CF1463" w:rsidRDefault="00C15172" w:rsidP="00C15172">
      <w:pPr>
        <w:spacing w:line="400" w:lineRule="exact"/>
        <w:ind w:left="482" w:firstLineChars="538" w:firstLine="1506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2)</w:t>
      </w:r>
      <w:r w:rsidRPr="00CF1463">
        <w:rPr>
          <w:rFonts w:eastAsia="標楷體"/>
          <w:sz w:val="28"/>
        </w:rPr>
        <w:t>彩色版面一年內刊登三個月（六期），其中一期免計費。</w:t>
      </w:r>
    </w:p>
    <w:p w14:paraId="7FAF5D21" w14:textId="77777777" w:rsidR="00C15172" w:rsidRPr="00CF1463" w:rsidRDefault="00C15172" w:rsidP="00C15172">
      <w:pPr>
        <w:spacing w:line="400" w:lineRule="exact"/>
        <w:ind w:left="482" w:firstLineChars="538" w:firstLine="1506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3)</w:t>
      </w:r>
      <w:r w:rsidRPr="00CF1463">
        <w:rPr>
          <w:rFonts w:eastAsia="標楷體"/>
          <w:sz w:val="28"/>
        </w:rPr>
        <w:t>以上刊登版面於出刊當期寄贈二冊供閱。</w:t>
      </w:r>
    </w:p>
    <w:p w14:paraId="0594C90E" w14:textId="77777777" w:rsidR="004830D6" w:rsidRPr="00CF1463" w:rsidRDefault="00D809AD" w:rsidP="004313C4">
      <w:pPr>
        <w:spacing w:line="40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委託刊登公司名稱：</w:t>
      </w:r>
      <w:r w:rsidR="00C15172" w:rsidRPr="00CF1463">
        <w:rPr>
          <w:rFonts w:eastAsia="標楷體"/>
          <w:sz w:val="28"/>
        </w:rPr>
        <w:t xml:space="preserve"> </w:t>
      </w:r>
    </w:p>
    <w:p w14:paraId="37F1E08C" w14:textId="77777777" w:rsidR="00CF7DBE" w:rsidRPr="00CE36D5" w:rsidRDefault="00CF7DBE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E36D5">
        <w:rPr>
          <w:rFonts w:eastAsia="標楷體"/>
          <w:sz w:val="28"/>
        </w:rPr>
        <w:t>統</w:t>
      </w:r>
      <w:r w:rsidR="00CE36D5">
        <w:rPr>
          <w:rFonts w:eastAsia="標楷體" w:hint="eastAsia"/>
          <w:sz w:val="28"/>
        </w:rPr>
        <w:t xml:space="preserve">   </w:t>
      </w:r>
      <w:r w:rsidRPr="00CE36D5">
        <w:rPr>
          <w:rFonts w:eastAsia="標楷體"/>
          <w:sz w:val="28"/>
        </w:rPr>
        <w:t>一</w:t>
      </w:r>
      <w:r w:rsidR="00CE36D5">
        <w:rPr>
          <w:rFonts w:eastAsia="標楷體" w:hint="eastAsia"/>
          <w:sz w:val="28"/>
        </w:rPr>
        <w:t xml:space="preserve">  </w:t>
      </w:r>
      <w:r w:rsidRPr="00CE36D5">
        <w:rPr>
          <w:rFonts w:eastAsia="標楷體"/>
          <w:sz w:val="28"/>
        </w:rPr>
        <w:t>編</w:t>
      </w:r>
      <w:r w:rsidR="00CE36D5">
        <w:rPr>
          <w:rFonts w:eastAsia="標楷體" w:hint="eastAsia"/>
          <w:sz w:val="28"/>
        </w:rPr>
        <w:t xml:space="preserve">   </w:t>
      </w:r>
      <w:r w:rsidRPr="00CE36D5">
        <w:rPr>
          <w:rFonts w:eastAsia="標楷體"/>
          <w:sz w:val="28"/>
        </w:rPr>
        <w:t>號：</w:t>
      </w:r>
    </w:p>
    <w:p w14:paraId="5540391E" w14:textId="46C60D08" w:rsidR="004830D6" w:rsidRPr="00CF1463" w:rsidRDefault="00D809AD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負</w:t>
      </w:r>
      <w:r w:rsidRPr="00CF1463">
        <w:rPr>
          <w:rFonts w:eastAsia="標楷體"/>
          <w:sz w:val="28"/>
        </w:rPr>
        <w:t xml:space="preserve"> </w:t>
      </w:r>
      <w:r w:rsidR="004830D6" w:rsidRPr="00CF1463">
        <w:rPr>
          <w:rFonts w:eastAsia="標楷體"/>
          <w:sz w:val="28"/>
        </w:rPr>
        <w:t xml:space="preserve">    </w:t>
      </w:r>
      <w:r w:rsidRPr="00CF1463">
        <w:rPr>
          <w:rFonts w:eastAsia="標楷體"/>
          <w:sz w:val="28"/>
        </w:rPr>
        <w:t>責</w:t>
      </w:r>
      <w:r w:rsidR="004830D6" w:rsidRPr="00CF1463">
        <w:rPr>
          <w:rFonts w:eastAsia="標楷體"/>
          <w:sz w:val="28"/>
        </w:rPr>
        <w:t xml:space="preserve">  </w:t>
      </w:r>
      <w:r w:rsidR="00B874CF" w:rsidRPr="00CF1463">
        <w:rPr>
          <w:rFonts w:eastAsia="標楷體"/>
          <w:sz w:val="28"/>
        </w:rPr>
        <w:t xml:space="preserve"> </w:t>
      </w:r>
      <w:r w:rsidR="004830D6" w:rsidRPr="00CF1463">
        <w:rPr>
          <w:rFonts w:eastAsia="標楷體"/>
          <w:sz w:val="28"/>
        </w:rPr>
        <w:t xml:space="preserve">  </w:t>
      </w:r>
      <w:r w:rsidRPr="00CF1463">
        <w:rPr>
          <w:rFonts w:eastAsia="標楷體"/>
          <w:sz w:val="28"/>
        </w:rPr>
        <w:t>人：</w:t>
      </w:r>
      <w:r w:rsidR="00F066B5">
        <w:rPr>
          <w:rFonts w:eastAsia="標楷體" w:hint="eastAsia"/>
          <w:sz w:val="28"/>
        </w:rPr>
        <w:t xml:space="preserve">                            </w:t>
      </w:r>
      <w:r w:rsidR="004313C4">
        <w:rPr>
          <w:rFonts w:eastAsia="標楷體"/>
          <w:sz w:val="28"/>
        </w:rPr>
        <w:t xml:space="preserve">       </w:t>
      </w:r>
      <w:r w:rsidRPr="00CF1463">
        <w:rPr>
          <w:rFonts w:eastAsia="標楷體"/>
          <w:sz w:val="28"/>
        </w:rPr>
        <w:t>（簽名蓋章）</w:t>
      </w:r>
    </w:p>
    <w:p w14:paraId="1BDC2112" w14:textId="77777777" w:rsidR="004830D6" w:rsidRPr="00CF1463" w:rsidRDefault="00D809AD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聯</w:t>
      </w:r>
      <w:r w:rsidR="004830D6" w:rsidRPr="00CF1463">
        <w:rPr>
          <w:rFonts w:eastAsia="標楷體"/>
          <w:sz w:val="28"/>
        </w:rPr>
        <w:t xml:space="preserve">   </w:t>
      </w:r>
      <w:r w:rsidRPr="00CF1463">
        <w:rPr>
          <w:rFonts w:eastAsia="標楷體"/>
          <w:sz w:val="28"/>
        </w:rPr>
        <w:t>絡</w:t>
      </w:r>
      <w:r w:rsidR="004830D6" w:rsidRPr="00CF1463">
        <w:rPr>
          <w:rFonts w:eastAsia="標楷體"/>
          <w:sz w:val="28"/>
        </w:rPr>
        <w:t xml:space="preserve">  </w:t>
      </w:r>
      <w:r w:rsidRPr="00CF1463">
        <w:rPr>
          <w:rFonts w:eastAsia="標楷體"/>
          <w:sz w:val="28"/>
        </w:rPr>
        <w:t>地</w:t>
      </w:r>
      <w:r w:rsidR="004830D6" w:rsidRPr="00CF1463">
        <w:rPr>
          <w:rFonts w:eastAsia="標楷體"/>
          <w:sz w:val="28"/>
        </w:rPr>
        <w:t xml:space="preserve">  </w:t>
      </w:r>
      <w:r w:rsidR="00B874CF" w:rsidRPr="00CF1463">
        <w:rPr>
          <w:rFonts w:eastAsia="標楷體"/>
          <w:sz w:val="28"/>
        </w:rPr>
        <w:t xml:space="preserve"> </w:t>
      </w:r>
      <w:r w:rsidRPr="00CF1463">
        <w:rPr>
          <w:rFonts w:eastAsia="標楷體"/>
          <w:sz w:val="28"/>
        </w:rPr>
        <w:t>址：</w:t>
      </w:r>
    </w:p>
    <w:p w14:paraId="66ED7BF7" w14:textId="77777777" w:rsidR="004830D6" w:rsidRPr="00CF1463" w:rsidRDefault="00D809AD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聯</w:t>
      </w:r>
      <w:r w:rsidRPr="00CF1463">
        <w:rPr>
          <w:rFonts w:eastAsia="標楷體"/>
          <w:sz w:val="28"/>
        </w:rPr>
        <w:t xml:space="preserve"> </w:t>
      </w:r>
      <w:r w:rsidR="004830D6" w:rsidRPr="00CF1463">
        <w:rPr>
          <w:rFonts w:eastAsia="標楷體"/>
          <w:sz w:val="28"/>
        </w:rPr>
        <w:t xml:space="preserve">    </w:t>
      </w:r>
      <w:r w:rsidRPr="00CF1463">
        <w:rPr>
          <w:rFonts w:eastAsia="標楷體"/>
          <w:sz w:val="28"/>
        </w:rPr>
        <w:t>絡</w:t>
      </w:r>
      <w:r w:rsidR="004830D6" w:rsidRPr="00CF1463">
        <w:rPr>
          <w:rFonts w:eastAsia="標楷體"/>
          <w:sz w:val="28"/>
        </w:rPr>
        <w:t xml:space="preserve">    </w:t>
      </w:r>
      <w:r w:rsidRPr="00CF1463">
        <w:rPr>
          <w:rFonts w:eastAsia="標楷體"/>
          <w:sz w:val="28"/>
        </w:rPr>
        <w:t xml:space="preserve"> </w:t>
      </w:r>
      <w:r w:rsidRPr="00CF1463">
        <w:rPr>
          <w:rFonts w:eastAsia="標楷體"/>
          <w:sz w:val="28"/>
        </w:rPr>
        <w:t>人：</w:t>
      </w:r>
    </w:p>
    <w:p w14:paraId="3FB9970F" w14:textId="77777777" w:rsidR="005B4C06" w:rsidRPr="00CF1463" w:rsidRDefault="00D809AD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聯</w:t>
      </w:r>
      <w:r w:rsidR="004830D6" w:rsidRPr="00CF1463">
        <w:rPr>
          <w:rFonts w:eastAsia="標楷體"/>
          <w:sz w:val="28"/>
        </w:rPr>
        <w:t xml:space="preserve"> </w:t>
      </w:r>
      <w:r w:rsidR="001C4D8B" w:rsidRPr="00CF1463">
        <w:rPr>
          <w:rFonts w:eastAsia="標楷體"/>
          <w:sz w:val="28"/>
        </w:rPr>
        <w:t xml:space="preserve"> </w:t>
      </w:r>
      <w:r w:rsidR="004830D6" w:rsidRPr="00CF1463">
        <w:rPr>
          <w:rFonts w:eastAsia="標楷體"/>
          <w:sz w:val="28"/>
        </w:rPr>
        <w:t xml:space="preserve"> </w:t>
      </w:r>
      <w:r w:rsidRPr="00CF1463">
        <w:rPr>
          <w:rFonts w:eastAsia="標楷體"/>
          <w:sz w:val="28"/>
        </w:rPr>
        <w:t>絡</w:t>
      </w:r>
      <w:r w:rsidR="004830D6" w:rsidRPr="00CF1463">
        <w:rPr>
          <w:rFonts w:eastAsia="標楷體"/>
          <w:sz w:val="28"/>
        </w:rPr>
        <w:t xml:space="preserve">  </w:t>
      </w:r>
      <w:r w:rsidRPr="00CF1463">
        <w:rPr>
          <w:rFonts w:eastAsia="標楷體"/>
          <w:sz w:val="28"/>
        </w:rPr>
        <w:t>電</w:t>
      </w:r>
      <w:r w:rsidR="004830D6" w:rsidRPr="00CF1463">
        <w:rPr>
          <w:rFonts w:eastAsia="標楷體"/>
          <w:sz w:val="28"/>
        </w:rPr>
        <w:t xml:space="preserve">   </w:t>
      </w:r>
      <w:r w:rsidRPr="00CF1463">
        <w:rPr>
          <w:rFonts w:eastAsia="標楷體"/>
          <w:sz w:val="28"/>
        </w:rPr>
        <w:t>話：</w:t>
      </w:r>
    </w:p>
    <w:p w14:paraId="4DE4FC9B" w14:textId="77777777" w:rsidR="004830D6" w:rsidRPr="00CF1463" w:rsidRDefault="001C4D8B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傳</w:t>
      </w:r>
      <w:r w:rsidRPr="00CF1463">
        <w:rPr>
          <w:rFonts w:eastAsia="標楷體"/>
          <w:sz w:val="28"/>
        </w:rPr>
        <w:t xml:space="preserve"> </w:t>
      </w:r>
      <w:r w:rsidR="005B4C06" w:rsidRPr="00CF1463">
        <w:rPr>
          <w:rFonts w:eastAsia="標楷體"/>
          <w:sz w:val="28"/>
        </w:rPr>
        <w:t xml:space="preserve">           </w:t>
      </w:r>
      <w:r w:rsidRPr="00CF1463">
        <w:rPr>
          <w:rFonts w:eastAsia="標楷體"/>
          <w:sz w:val="28"/>
        </w:rPr>
        <w:t>真：</w:t>
      </w:r>
    </w:p>
    <w:p w14:paraId="64BB9E33" w14:textId="77777777" w:rsidR="004830D6" w:rsidRPr="00CF1463" w:rsidRDefault="00B874CF" w:rsidP="004313C4">
      <w:pPr>
        <w:spacing w:line="520" w:lineRule="exact"/>
        <w:ind w:leftChars="200" w:left="480"/>
        <w:jc w:val="both"/>
        <w:rPr>
          <w:rFonts w:eastAsia="標楷體"/>
          <w:sz w:val="28"/>
        </w:rPr>
      </w:pPr>
      <w:r w:rsidRPr="00CF1463">
        <w:rPr>
          <w:rFonts w:eastAsia="標楷體"/>
          <w:sz w:val="28"/>
        </w:rPr>
        <w:t>電</w:t>
      </w:r>
      <w:r w:rsidRPr="00CF1463">
        <w:rPr>
          <w:rFonts w:eastAsia="標楷體"/>
          <w:sz w:val="28"/>
        </w:rPr>
        <w:t xml:space="preserve">   </w:t>
      </w:r>
      <w:r w:rsidRPr="00CF1463">
        <w:rPr>
          <w:rFonts w:eastAsia="標楷體"/>
          <w:sz w:val="28"/>
        </w:rPr>
        <w:t>子</w:t>
      </w:r>
      <w:r w:rsidRPr="00CF1463">
        <w:rPr>
          <w:rFonts w:eastAsia="標楷體"/>
          <w:sz w:val="28"/>
        </w:rPr>
        <w:t xml:space="preserve">  </w:t>
      </w:r>
      <w:r w:rsidRPr="00CF1463">
        <w:rPr>
          <w:rFonts w:eastAsia="標楷體"/>
          <w:sz w:val="28"/>
        </w:rPr>
        <w:t>信</w:t>
      </w:r>
      <w:r w:rsidRPr="00CF1463">
        <w:rPr>
          <w:rFonts w:eastAsia="標楷體"/>
          <w:sz w:val="28"/>
        </w:rPr>
        <w:t xml:space="preserve">   </w:t>
      </w:r>
      <w:r w:rsidRPr="00CF1463">
        <w:rPr>
          <w:rFonts w:eastAsia="標楷體"/>
          <w:sz w:val="28"/>
        </w:rPr>
        <w:t>箱：</w:t>
      </w:r>
      <w:r w:rsidR="00640FE6" w:rsidRPr="00640FE6">
        <w:rPr>
          <w:rFonts w:eastAsia="標楷體"/>
          <w:sz w:val="28"/>
        </w:rPr>
        <w:t xml:space="preserve"> </w:t>
      </w:r>
    </w:p>
    <w:p w14:paraId="0CB0E6D8" w14:textId="59C55127" w:rsidR="00415D9F" w:rsidRDefault="004313C4" w:rsidP="005B4C06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="005B4C06" w:rsidRPr="00CF1463">
        <w:rPr>
          <w:rFonts w:eastAsia="標楷體"/>
          <w:sz w:val="28"/>
        </w:rPr>
        <w:t>本委託書務請於當期出刊</w:t>
      </w:r>
      <w:r w:rsidR="005B4C06" w:rsidRPr="00415D9F">
        <w:rPr>
          <w:rFonts w:eastAsia="標楷體"/>
          <w:b/>
          <w:bCs/>
          <w:sz w:val="28"/>
        </w:rPr>
        <w:t>前</w:t>
      </w:r>
      <w:r w:rsidR="00731042">
        <w:rPr>
          <w:rFonts w:eastAsia="標楷體" w:hint="eastAsia"/>
          <w:b/>
          <w:bCs/>
          <w:sz w:val="28"/>
        </w:rPr>
        <w:t>五</w:t>
      </w:r>
      <w:r w:rsidR="005B4C06" w:rsidRPr="00415D9F">
        <w:rPr>
          <w:rFonts w:eastAsia="標楷體"/>
          <w:b/>
          <w:bCs/>
          <w:sz w:val="28"/>
        </w:rPr>
        <w:t>日</w:t>
      </w:r>
      <w:r w:rsidR="005B4C06" w:rsidRPr="00CF1463">
        <w:rPr>
          <w:rFonts w:eastAsia="標楷體"/>
          <w:sz w:val="28"/>
        </w:rPr>
        <w:t>連同欲刊登完稿件、刊登費用</w:t>
      </w:r>
      <w:r w:rsidR="00415D9F">
        <w:rPr>
          <w:rFonts w:eastAsia="標楷體" w:hint="eastAsia"/>
          <w:sz w:val="28"/>
        </w:rPr>
        <w:t>。</w:t>
      </w:r>
    </w:p>
    <w:p w14:paraId="6374A236" w14:textId="14A260EF" w:rsidR="004313C4" w:rsidRDefault="00415D9F" w:rsidP="00415D9F">
      <w:pPr>
        <w:spacing w:line="460" w:lineRule="exact"/>
        <w:rPr>
          <w:rFonts w:eastAsia="標楷體"/>
          <w:sz w:val="28"/>
        </w:rPr>
      </w:pPr>
      <w:r w:rsidRPr="004313C4">
        <w:rPr>
          <w:rFonts w:eastAsia="標楷體" w:hint="eastAsia"/>
          <w:b/>
          <w:bCs/>
          <w:sz w:val="28"/>
        </w:rPr>
        <w:t>匯款資訊</w:t>
      </w:r>
      <w:r w:rsidR="004313C4" w:rsidRPr="004313C4">
        <w:rPr>
          <w:rFonts w:eastAsia="標楷體" w:hint="eastAsia"/>
          <w:b/>
          <w:bCs/>
          <w:sz w:val="28"/>
        </w:rPr>
        <w:t xml:space="preserve">  </w:t>
      </w:r>
      <w:r w:rsidR="004313C4">
        <w:rPr>
          <w:rFonts w:eastAsia="標楷體" w:hint="eastAsia"/>
          <w:sz w:val="28"/>
        </w:rPr>
        <w:t>銀行名稱：</w:t>
      </w:r>
      <w:r w:rsidR="005B4C06" w:rsidRPr="00CF1463">
        <w:rPr>
          <w:rFonts w:eastAsia="標楷體"/>
          <w:sz w:val="28"/>
        </w:rPr>
        <w:t>第一銀行</w:t>
      </w:r>
      <w:r w:rsidR="00903F17">
        <w:rPr>
          <w:rFonts w:eastAsia="標楷體" w:hint="eastAsia"/>
          <w:sz w:val="28"/>
        </w:rPr>
        <w:t>(</w:t>
      </w:r>
      <w:r w:rsidR="00903F17">
        <w:rPr>
          <w:rFonts w:eastAsia="標楷體"/>
          <w:sz w:val="28"/>
        </w:rPr>
        <w:t>007)</w:t>
      </w:r>
      <w:r w:rsidR="005B4C06" w:rsidRPr="00CF1463">
        <w:rPr>
          <w:rFonts w:eastAsia="標楷體"/>
          <w:sz w:val="28"/>
        </w:rPr>
        <w:t>敦化分行</w:t>
      </w:r>
      <w:r w:rsidR="004313C4">
        <w:rPr>
          <w:rFonts w:eastAsia="標楷體" w:hint="eastAsia"/>
          <w:sz w:val="28"/>
        </w:rPr>
        <w:t>(</w:t>
      </w:r>
      <w:r w:rsidR="004313C4">
        <w:rPr>
          <w:rFonts w:eastAsia="標楷體"/>
          <w:sz w:val="28"/>
        </w:rPr>
        <w:t>1646)</w:t>
      </w:r>
    </w:p>
    <w:p w14:paraId="7994978D" w14:textId="31815D62" w:rsidR="00903F17" w:rsidRDefault="004313C4" w:rsidP="004313C4">
      <w:pPr>
        <w:spacing w:line="460" w:lineRule="exact"/>
        <w:ind w:firstLineChars="506" w:firstLine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帳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號：</w:t>
      </w:r>
      <w:r w:rsidR="005B4C06" w:rsidRPr="00CF1463">
        <w:rPr>
          <w:rFonts w:eastAsia="標楷體"/>
          <w:sz w:val="28"/>
        </w:rPr>
        <w:t>164</w:t>
      </w:r>
      <w:r>
        <w:rPr>
          <w:rFonts w:eastAsia="標楷體" w:hint="eastAsia"/>
          <w:sz w:val="28"/>
        </w:rPr>
        <w:t>-</w:t>
      </w:r>
      <w:r w:rsidR="005B4C06" w:rsidRPr="00CF1463">
        <w:rPr>
          <w:rFonts w:eastAsia="標楷體"/>
          <w:sz w:val="28"/>
        </w:rPr>
        <w:t>100</w:t>
      </w:r>
      <w:r>
        <w:rPr>
          <w:rFonts w:eastAsia="標楷體" w:hint="eastAsia"/>
          <w:sz w:val="28"/>
        </w:rPr>
        <w:t>-</w:t>
      </w:r>
      <w:r w:rsidR="005B4C06" w:rsidRPr="00CF1463">
        <w:rPr>
          <w:rFonts w:eastAsia="標楷體"/>
          <w:sz w:val="28"/>
        </w:rPr>
        <w:t xml:space="preserve">31891 </w:t>
      </w:r>
    </w:p>
    <w:p w14:paraId="5486E712" w14:textId="467623AA" w:rsidR="00415D9F" w:rsidRDefault="005B4C06" w:rsidP="004313C4">
      <w:pPr>
        <w:spacing w:line="460" w:lineRule="exact"/>
        <w:ind w:firstLineChars="506" w:firstLine="1417"/>
        <w:rPr>
          <w:rFonts w:eastAsia="標楷體"/>
          <w:sz w:val="28"/>
        </w:rPr>
      </w:pPr>
      <w:r w:rsidRPr="00CF1463">
        <w:rPr>
          <w:rFonts w:eastAsia="標楷體"/>
          <w:sz w:val="28"/>
        </w:rPr>
        <w:t>戶</w:t>
      </w:r>
      <w:r w:rsidR="004313C4">
        <w:rPr>
          <w:rFonts w:eastAsia="標楷體" w:hint="eastAsia"/>
          <w:sz w:val="28"/>
        </w:rPr>
        <w:t xml:space="preserve">    </w:t>
      </w:r>
      <w:r w:rsidRPr="00CF1463">
        <w:rPr>
          <w:rFonts w:eastAsia="標楷體"/>
          <w:sz w:val="28"/>
        </w:rPr>
        <w:t>名：</w:t>
      </w:r>
      <w:r w:rsidR="00415D9F">
        <w:rPr>
          <w:rFonts w:eastAsia="標楷體" w:hint="eastAsia"/>
          <w:sz w:val="28"/>
        </w:rPr>
        <w:t>臺</w:t>
      </w:r>
      <w:r w:rsidRPr="00CF1463">
        <w:rPr>
          <w:rFonts w:eastAsia="標楷體"/>
          <w:sz w:val="28"/>
        </w:rPr>
        <w:t>灣製藥工業同業公會</w:t>
      </w:r>
    </w:p>
    <w:p w14:paraId="565B7847" w14:textId="77777777" w:rsidR="00415D9F" w:rsidRDefault="00415D9F" w:rsidP="004313C4">
      <w:pPr>
        <w:spacing w:line="460" w:lineRule="exact"/>
        <w:ind w:firstLineChars="506" w:firstLine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開立</w:t>
      </w:r>
      <w:r w:rsidRPr="00CF1463">
        <w:rPr>
          <w:rFonts w:eastAsia="標楷體"/>
          <w:sz w:val="28"/>
        </w:rPr>
        <w:t>即期支票</w:t>
      </w:r>
      <w:r>
        <w:rPr>
          <w:rFonts w:eastAsia="標楷體" w:hint="eastAsia"/>
          <w:sz w:val="28"/>
        </w:rPr>
        <w:t>，抬頭：臺</w:t>
      </w:r>
      <w:r w:rsidR="005B4C06" w:rsidRPr="00CF1463">
        <w:rPr>
          <w:rFonts w:eastAsia="標楷體"/>
          <w:sz w:val="28"/>
        </w:rPr>
        <w:t>灣製藥工業同業公會</w:t>
      </w:r>
    </w:p>
    <w:p w14:paraId="0E22145D" w14:textId="653A0386" w:rsidR="00415D9F" w:rsidRDefault="004313C4" w:rsidP="004313C4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聯絡</w:t>
      </w:r>
      <w:r w:rsidRPr="004313C4">
        <w:rPr>
          <w:rFonts w:eastAsia="標楷體" w:hint="eastAsia"/>
          <w:b/>
          <w:bCs/>
          <w:sz w:val="28"/>
        </w:rPr>
        <w:t>資訊</w:t>
      </w:r>
      <w:r w:rsidRPr="004313C4">
        <w:rPr>
          <w:rFonts w:eastAsia="標楷體" w:hint="eastAsia"/>
          <w:b/>
          <w:bCs/>
          <w:sz w:val="28"/>
        </w:rPr>
        <w:t xml:space="preserve">  </w:t>
      </w:r>
      <w:r w:rsidR="00415D9F"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 w:rsidR="00415D9F">
        <w:rPr>
          <w:rFonts w:eastAsia="標楷體" w:hint="eastAsia"/>
          <w:sz w:val="28"/>
        </w:rPr>
        <w:t>址：</w:t>
      </w:r>
      <w:r w:rsidR="005B4C06" w:rsidRPr="00CF1463">
        <w:rPr>
          <w:rFonts w:eastAsia="標楷體"/>
          <w:sz w:val="28"/>
        </w:rPr>
        <w:t>106</w:t>
      </w:r>
      <w:r w:rsidR="005B4C06" w:rsidRPr="00CF1463">
        <w:rPr>
          <w:rFonts w:eastAsia="標楷體"/>
          <w:sz w:val="28"/>
        </w:rPr>
        <w:t>台北市大安區敦化南路</w:t>
      </w:r>
      <w:r w:rsidR="005B4C06" w:rsidRPr="00CF1463">
        <w:rPr>
          <w:rFonts w:eastAsia="標楷體"/>
          <w:sz w:val="28"/>
        </w:rPr>
        <w:t>2</w:t>
      </w:r>
      <w:r w:rsidR="005B4C06" w:rsidRPr="00CF1463">
        <w:rPr>
          <w:rFonts w:eastAsia="標楷體"/>
          <w:sz w:val="28"/>
        </w:rPr>
        <w:t>段</w:t>
      </w:r>
      <w:r w:rsidR="005B4C06" w:rsidRPr="00CF1463">
        <w:rPr>
          <w:rFonts w:eastAsia="標楷體"/>
          <w:sz w:val="28"/>
        </w:rPr>
        <w:t>267</w:t>
      </w:r>
      <w:r w:rsidR="005B4C06" w:rsidRPr="00CF1463">
        <w:rPr>
          <w:rFonts w:eastAsia="標楷體"/>
          <w:sz w:val="28"/>
        </w:rPr>
        <w:t>號</w:t>
      </w:r>
      <w:r w:rsidR="005B4C06" w:rsidRPr="00CF1463">
        <w:rPr>
          <w:rFonts w:eastAsia="標楷體"/>
          <w:sz w:val="28"/>
        </w:rPr>
        <w:t>3</w:t>
      </w:r>
      <w:r w:rsidR="005B4C06" w:rsidRPr="00CF1463">
        <w:rPr>
          <w:rFonts w:eastAsia="標楷體"/>
          <w:sz w:val="28"/>
        </w:rPr>
        <w:t>樓</w:t>
      </w:r>
    </w:p>
    <w:p w14:paraId="4C73DBB9" w14:textId="77777777" w:rsidR="00903F17" w:rsidRDefault="00903F17" w:rsidP="004313C4">
      <w:pPr>
        <w:spacing w:line="460" w:lineRule="exact"/>
        <w:ind w:leftChars="295" w:left="708" w:firstLine="710"/>
        <w:rPr>
          <w:rFonts w:eastAsia="標楷體"/>
          <w:sz w:val="28"/>
        </w:rPr>
        <w:sectPr w:rsidR="00903F17" w:rsidSect="004313C4">
          <w:pgSz w:w="11906" w:h="16838" w:code="519"/>
          <w:pgMar w:top="426" w:right="1021" w:bottom="567" w:left="1134" w:header="851" w:footer="992" w:gutter="0"/>
          <w:cols w:space="425"/>
          <w:docGrid w:type="lines" w:linePitch="360"/>
        </w:sectPr>
      </w:pPr>
    </w:p>
    <w:p w14:paraId="1A50A84A" w14:textId="21D518CF" w:rsidR="004313C4" w:rsidRDefault="00415D9F" w:rsidP="004313C4">
      <w:pPr>
        <w:spacing w:line="460" w:lineRule="exact"/>
        <w:ind w:leftChars="295" w:left="708" w:firstLine="710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 w:rsidR="004313C4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</w:t>
      </w:r>
      <w:r w:rsidR="005B4C06" w:rsidRPr="00CF1463">
        <w:rPr>
          <w:rFonts w:eastAsia="標楷體"/>
          <w:sz w:val="28"/>
        </w:rPr>
        <w:t>：</w:t>
      </w:r>
      <w:r w:rsidR="005B4C06" w:rsidRPr="00CF1463">
        <w:rPr>
          <w:rFonts w:eastAsia="標楷體"/>
          <w:sz w:val="28"/>
        </w:rPr>
        <w:t>02-27365838</w:t>
      </w:r>
    </w:p>
    <w:p w14:paraId="0805A5E0" w14:textId="53EFF69B" w:rsidR="004313C4" w:rsidRDefault="004313C4" w:rsidP="004313C4">
      <w:pPr>
        <w:spacing w:line="460" w:lineRule="exact"/>
        <w:ind w:leftChars="295" w:left="708" w:firstLine="71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E</w:t>
      </w:r>
      <w:r>
        <w:rPr>
          <w:rFonts w:eastAsia="標楷體"/>
          <w:sz w:val="28"/>
        </w:rPr>
        <w:t>-mail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t</w:t>
      </w:r>
      <w:r>
        <w:rPr>
          <w:rFonts w:eastAsia="標楷體"/>
          <w:sz w:val="28"/>
        </w:rPr>
        <w:t>pma@tpma.org.tw</w:t>
      </w:r>
    </w:p>
    <w:p w14:paraId="7232E450" w14:textId="28BB11A3" w:rsidR="008A2890" w:rsidRDefault="00415D9F" w:rsidP="00415D9F">
      <w:pPr>
        <w:spacing w:line="460" w:lineRule="exact"/>
        <w:ind w:leftChars="200"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傳真</w:t>
      </w:r>
      <w:r w:rsidR="005B4C06" w:rsidRPr="00CF1463">
        <w:rPr>
          <w:rFonts w:eastAsia="標楷體"/>
          <w:sz w:val="28"/>
        </w:rPr>
        <w:t>：</w:t>
      </w:r>
      <w:r w:rsidR="005B4C06" w:rsidRPr="00CF1463">
        <w:rPr>
          <w:rFonts w:eastAsia="標楷體"/>
          <w:sz w:val="28"/>
        </w:rPr>
        <w:t>02-27387689</w:t>
      </w:r>
    </w:p>
    <w:p w14:paraId="4CA0FA76" w14:textId="77777777" w:rsidR="004313C4" w:rsidRDefault="004313C4" w:rsidP="00F07084">
      <w:pPr>
        <w:pStyle w:val="a3"/>
        <w:spacing w:beforeLines="50" w:before="180" w:line="400" w:lineRule="exact"/>
        <w:jc w:val="center"/>
        <w:rPr>
          <w:rFonts w:ascii="Times New Roman" w:hint="eastAsia"/>
        </w:rPr>
        <w:sectPr w:rsidR="004313C4" w:rsidSect="004313C4">
          <w:type w:val="continuous"/>
          <w:pgSz w:w="11906" w:h="16838" w:code="519"/>
          <w:pgMar w:top="426" w:right="1021" w:bottom="567" w:left="1134" w:header="851" w:footer="992" w:gutter="0"/>
          <w:cols w:num="2" w:space="425"/>
          <w:docGrid w:type="lines" w:linePitch="360"/>
        </w:sectPr>
      </w:pPr>
    </w:p>
    <w:p w14:paraId="256DD8AF" w14:textId="77777777" w:rsidR="00CC4BFA" w:rsidRPr="00CF1463" w:rsidRDefault="00D809AD" w:rsidP="00F07084">
      <w:pPr>
        <w:pStyle w:val="a3"/>
        <w:spacing w:beforeLines="50" w:before="180" w:line="400" w:lineRule="exact"/>
        <w:jc w:val="center"/>
        <w:rPr>
          <w:rFonts w:ascii="Times New Roman"/>
        </w:rPr>
      </w:pPr>
      <w:r w:rsidRPr="00CF1463">
        <w:rPr>
          <w:rFonts w:ascii="Times New Roman"/>
        </w:rPr>
        <w:t>中</w:t>
      </w:r>
      <w:r w:rsidRPr="00CF1463">
        <w:rPr>
          <w:rFonts w:ascii="Times New Roman"/>
        </w:rPr>
        <w:t xml:space="preserve">       </w:t>
      </w:r>
      <w:r w:rsidRPr="00CF1463">
        <w:rPr>
          <w:rFonts w:ascii="Times New Roman"/>
        </w:rPr>
        <w:t>華</w:t>
      </w:r>
      <w:r w:rsidRPr="00CF1463">
        <w:rPr>
          <w:rFonts w:ascii="Times New Roman"/>
        </w:rPr>
        <w:t xml:space="preserve">       </w:t>
      </w:r>
      <w:r w:rsidRPr="00CF1463">
        <w:rPr>
          <w:rFonts w:ascii="Times New Roman"/>
        </w:rPr>
        <w:t>民</w:t>
      </w:r>
      <w:r w:rsidRPr="00CF1463">
        <w:rPr>
          <w:rFonts w:ascii="Times New Roman"/>
        </w:rPr>
        <w:t xml:space="preserve">       </w:t>
      </w:r>
      <w:r w:rsidRPr="00CF1463">
        <w:rPr>
          <w:rFonts w:ascii="Times New Roman"/>
        </w:rPr>
        <w:t>國</w:t>
      </w:r>
      <w:r w:rsidRPr="00CF1463">
        <w:rPr>
          <w:rFonts w:ascii="Times New Roman"/>
        </w:rPr>
        <w:t xml:space="preserve">     </w:t>
      </w:r>
      <w:r w:rsidR="005B4C06" w:rsidRPr="00CF1463">
        <w:rPr>
          <w:rFonts w:ascii="Times New Roman"/>
        </w:rPr>
        <w:t xml:space="preserve">    </w:t>
      </w:r>
      <w:r w:rsidRPr="00CF1463">
        <w:rPr>
          <w:rFonts w:ascii="Times New Roman"/>
        </w:rPr>
        <w:t>年</w:t>
      </w:r>
      <w:r w:rsidRPr="00CF1463">
        <w:rPr>
          <w:rFonts w:ascii="Times New Roman"/>
        </w:rPr>
        <w:t xml:space="preserve">           </w:t>
      </w:r>
      <w:r w:rsidRPr="00CF1463">
        <w:rPr>
          <w:rFonts w:ascii="Times New Roman"/>
        </w:rPr>
        <w:t>月</w:t>
      </w:r>
      <w:r w:rsidRPr="00CF1463">
        <w:rPr>
          <w:rFonts w:ascii="Times New Roman"/>
        </w:rPr>
        <w:t xml:space="preserve">          </w:t>
      </w:r>
      <w:r w:rsidRPr="00CF1463">
        <w:rPr>
          <w:rFonts w:ascii="Times New Roman"/>
        </w:rPr>
        <w:t>日</w:t>
      </w:r>
    </w:p>
    <w:sectPr w:rsidR="00CC4BFA" w:rsidRPr="00CF1463" w:rsidSect="00903F17">
      <w:type w:val="continuous"/>
      <w:pgSz w:w="11906" w:h="16838" w:code="519"/>
      <w:pgMar w:top="1021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7570" w14:textId="77777777" w:rsidR="006F0F43" w:rsidRDefault="006F0F43" w:rsidP="00185394">
      <w:r>
        <w:separator/>
      </w:r>
    </w:p>
  </w:endnote>
  <w:endnote w:type="continuationSeparator" w:id="0">
    <w:p w14:paraId="0A1FA397" w14:textId="77777777" w:rsidR="006F0F43" w:rsidRDefault="006F0F43" w:rsidP="0018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6BAC" w14:textId="77777777" w:rsidR="006F0F43" w:rsidRDefault="006F0F43" w:rsidP="00185394">
      <w:r>
        <w:separator/>
      </w:r>
    </w:p>
  </w:footnote>
  <w:footnote w:type="continuationSeparator" w:id="0">
    <w:p w14:paraId="05AEE01E" w14:textId="77777777" w:rsidR="006F0F43" w:rsidRDefault="006F0F43" w:rsidP="0018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F1"/>
    <w:multiLevelType w:val="hybridMultilevel"/>
    <w:tmpl w:val="BEAEB79E"/>
    <w:lvl w:ilvl="0" w:tplc="446409B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456026"/>
    <w:multiLevelType w:val="hybridMultilevel"/>
    <w:tmpl w:val="B5B6B9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DD2AEF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C300D5"/>
    <w:multiLevelType w:val="hybridMultilevel"/>
    <w:tmpl w:val="0D58245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7201855">
    <w:abstractNumId w:val="1"/>
  </w:num>
  <w:num w:numId="2" w16cid:durableId="1662081000">
    <w:abstractNumId w:val="2"/>
  </w:num>
  <w:num w:numId="3" w16cid:durableId="4846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9D"/>
    <w:rsid w:val="00041C9D"/>
    <w:rsid w:val="00091439"/>
    <w:rsid w:val="00094C3B"/>
    <w:rsid w:val="000B4B31"/>
    <w:rsid w:val="000C32FD"/>
    <w:rsid w:val="000D2650"/>
    <w:rsid w:val="00144D38"/>
    <w:rsid w:val="001713CF"/>
    <w:rsid w:val="00185394"/>
    <w:rsid w:val="00196682"/>
    <w:rsid w:val="001A42C0"/>
    <w:rsid w:val="001B0DC4"/>
    <w:rsid w:val="001B1839"/>
    <w:rsid w:val="001C4D8B"/>
    <w:rsid w:val="00212C53"/>
    <w:rsid w:val="00233787"/>
    <w:rsid w:val="002472A3"/>
    <w:rsid w:val="00262AD4"/>
    <w:rsid w:val="0026779B"/>
    <w:rsid w:val="002B18F6"/>
    <w:rsid w:val="002E534A"/>
    <w:rsid w:val="003116C2"/>
    <w:rsid w:val="00311B66"/>
    <w:rsid w:val="0031494F"/>
    <w:rsid w:val="00331EAD"/>
    <w:rsid w:val="00352469"/>
    <w:rsid w:val="003C1EF4"/>
    <w:rsid w:val="003E5BEB"/>
    <w:rsid w:val="004063A1"/>
    <w:rsid w:val="00415D9F"/>
    <w:rsid w:val="00422534"/>
    <w:rsid w:val="004232A0"/>
    <w:rsid w:val="004313C4"/>
    <w:rsid w:val="0047099F"/>
    <w:rsid w:val="004830D6"/>
    <w:rsid w:val="00485CEE"/>
    <w:rsid w:val="004A7A96"/>
    <w:rsid w:val="004E25EA"/>
    <w:rsid w:val="004F0A00"/>
    <w:rsid w:val="004F4F7C"/>
    <w:rsid w:val="004F6F38"/>
    <w:rsid w:val="00501D00"/>
    <w:rsid w:val="00521CB1"/>
    <w:rsid w:val="0057549E"/>
    <w:rsid w:val="005B1413"/>
    <w:rsid w:val="005B4C06"/>
    <w:rsid w:val="0060264C"/>
    <w:rsid w:val="006050A8"/>
    <w:rsid w:val="006347E1"/>
    <w:rsid w:val="00640FE6"/>
    <w:rsid w:val="006412B0"/>
    <w:rsid w:val="00642430"/>
    <w:rsid w:val="00681C0D"/>
    <w:rsid w:val="00696296"/>
    <w:rsid w:val="006F0F43"/>
    <w:rsid w:val="006F21B5"/>
    <w:rsid w:val="007066E4"/>
    <w:rsid w:val="00731042"/>
    <w:rsid w:val="007434C3"/>
    <w:rsid w:val="007475B6"/>
    <w:rsid w:val="00762F56"/>
    <w:rsid w:val="00766329"/>
    <w:rsid w:val="00797436"/>
    <w:rsid w:val="007C6CD5"/>
    <w:rsid w:val="007D5473"/>
    <w:rsid w:val="007D649B"/>
    <w:rsid w:val="007F4163"/>
    <w:rsid w:val="00807C0B"/>
    <w:rsid w:val="00807E14"/>
    <w:rsid w:val="00825F3C"/>
    <w:rsid w:val="00841D07"/>
    <w:rsid w:val="0085109E"/>
    <w:rsid w:val="00861D17"/>
    <w:rsid w:val="008901A4"/>
    <w:rsid w:val="008A2890"/>
    <w:rsid w:val="008E33D8"/>
    <w:rsid w:val="00903F17"/>
    <w:rsid w:val="00904635"/>
    <w:rsid w:val="00927CA9"/>
    <w:rsid w:val="00935720"/>
    <w:rsid w:val="00957796"/>
    <w:rsid w:val="00970201"/>
    <w:rsid w:val="00976717"/>
    <w:rsid w:val="009A79FC"/>
    <w:rsid w:val="00A17823"/>
    <w:rsid w:val="00A25FBD"/>
    <w:rsid w:val="00A60CFB"/>
    <w:rsid w:val="00AA0D4B"/>
    <w:rsid w:val="00AD6488"/>
    <w:rsid w:val="00AE5368"/>
    <w:rsid w:val="00AE797F"/>
    <w:rsid w:val="00B011DC"/>
    <w:rsid w:val="00B62D01"/>
    <w:rsid w:val="00B831AA"/>
    <w:rsid w:val="00B874CF"/>
    <w:rsid w:val="00B914CD"/>
    <w:rsid w:val="00B97A9D"/>
    <w:rsid w:val="00BC2E56"/>
    <w:rsid w:val="00BD320C"/>
    <w:rsid w:val="00BD4EFA"/>
    <w:rsid w:val="00BE241A"/>
    <w:rsid w:val="00C00F90"/>
    <w:rsid w:val="00C15172"/>
    <w:rsid w:val="00C3148C"/>
    <w:rsid w:val="00C541C2"/>
    <w:rsid w:val="00C96963"/>
    <w:rsid w:val="00C969B5"/>
    <w:rsid w:val="00CA3416"/>
    <w:rsid w:val="00CC4BFA"/>
    <w:rsid w:val="00CC71A5"/>
    <w:rsid w:val="00CD72F0"/>
    <w:rsid w:val="00CE36D5"/>
    <w:rsid w:val="00CE71F6"/>
    <w:rsid w:val="00CF1463"/>
    <w:rsid w:val="00CF7DBE"/>
    <w:rsid w:val="00D077F8"/>
    <w:rsid w:val="00D25FD0"/>
    <w:rsid w:val="00D63AAB"/>
    <w:rsid w:val="00D80327"/>
    <w:rsid w:val="00D809AD"/>
    <w:rsid w:val="00D92FC9"/>
    <w:rsid w:val="00DD0D0F"/>
    <w:rsid w:val="00DD702E"/>
    <w:rsid w:val="00E07CBE"/>
    <w:rsid w:val="00E1065F"/>
    <w:rsid w:val="00E11070"/>
    <w:rsid w:val="00E24E2A"/>
    <w:rsid w:val="00E25FDE"/>
    <w:rsid w:val="00E5407C"/>
    <w:rsid w:val="00F066B5"/>
    <w:rsid w:val="00F07084"/>
    <w:rsid w:val="00F44B4D"/>
    <w:rsid w:val="00F65AD1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821FF"/>
  <w15:chartTrackingRefBased/>
  <w15:docId w15:val="{C8C2A3EB-A765-43A4-B43E-23F52F3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28"/>
    </w:rPr>
  </w:style>
  <w:style w:type="character" w:styleId="a4">
    <w:name w:val="Hyperlink"/>
    <w:rsid w:val="00233787"/>
    <w:rPr>
      <w:color w:val="0000FF"/>
      <w:u w:val="single"/>
    </w:rPr>
  </w:style>
  <w:style w:type="paragraph" w:styleId="Web">
    <w:name w:val="Normal (Web)"/>
    <w:basedOn w:val="a"/>
    <w:rsid w:val="00CC4B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rsid w:val="001853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85394"/>
    <w:rPr>
      <w:kern w:val="2"/>
    </w:rPr>
  </w:style>
  <w:style w:type="paragraph" w:styleId="a7">
    <w:name w:val="footer"/>
    <w:basedOn w:val="a"/>
    <w:link w:val="a8"/>
    <w:rsid w:val="001853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85394"/>
    <w:rPr>
      <w:kern w:val="2"/>
    </w:rPr>
  </w:style>
  <w:style w:type="paragraph" w:styleId="a9">
    <w:name w:val="Balloon Text"/>
    <w:basedOn w:val="a"/>
    <w:link w:val="aa"/>
    <w:rsid w:val="00807E1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07E14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rsid w:val="007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D5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7D5473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4313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台灣區製藥工業同業公會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臺灣製藥工業同業公會會刊廣告刊登委託書</dc:title>
  <dc:subject/>
  <dc:creator>Helen Huang</dc:creator>
  <cp:keywords/>
  <dc:description/>
  <cp:lastModifiedBy>Helen Huang</cp:lastModifiedBy>
  <cp:revision>3</cp:revision>
  <cp:lastPrinted>2022-05-26T09:23:00Z</cp:lastPrinted>
  <dcterms:created xsi:type="dcterms:W3CDTF">2022-10-14T03:10:00Z</dcterms:created>
  <dcterms:modified xsi:type="dcterms:W3CDTF">2022-12-06T01:53:00Z</dcterms:modified>
</cp:coreProperties>
</file>